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F6BC" w14:textId="77777777" w:rsidR="00897300" w:rsidRPr="00A20BE9" w:rsidRDefault="00897300">
      <w:pPr>
        <w:shd w:val="clear" w:color="auto" w:fill="1B3A6B"/>
        <w:rPr>
          <w:rFonts w:ascii="Times New Roman" w:hAnsi="Times New Roman" w:cs="Times New Roman"/>
        </w:rPr>
      </w:pPr>
    </w:p>
    <w:p w14:paraId="41454D5C" w14:textId="77777777" w:rsidR="00897300" w:rsidRPr="00A20BE9" w:rsidRDefault="00000000">
      <w:pPr>
        <w:shd w:val="clear" w:color="auto" w:fill="1B3A6B"/>
        <w:spacing w:before="100"/>
        <w:jc w:val="center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  <w:b/>
          <w:bCs/>
          <w:color w:val="FFFFFF"/>
          <w:sz w:val="52"/>
          <w:szCs w:val="52"/>
        </w:rPr>
        <w:t>MUSHFIQUL ANWAR SIRAJI</w:t>
      </w:r>
    </w:p>
    <w:p w14:paraId="1AB58BB4" w14:textId="4E82200E" w:rsidR="00897300" w:rsidRPr="00A20BE9" w:rsidRDefault="00000000">
      <w:pPr>
        <w:shd w:val="clear" w:color="auto" w:fill="1B3A6B"/>
        <w:spacing w:before="60"/>
        <w:jc w:val="center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  <w:color w:val="D0DFF0"/>
          <w:sz w:val="22"/>
          <w:szCs w:val="22"/>
        </w:rPr>
        <w:t xml:space="preserve">Assistant Professor of </w:t>
      </w:r>
      <w:r w:rsidR="00A20BE9" w:rsidRPr="00A20BE9">
        <w:rPr>
          <w:rFonts w:ascii="Times New Roman" w:hAnsi="Times New Roman" w:cs="Times New Roman"/>
          <w:color w:val="D0DFF0"/>
          <w:sz w:val="22"/>
          <w:szCs w:val="22"/>
        </w:rPr>
        <w:t xml:space="preserve">Psychology </w:t>
      </w:r>
      <w:proofErr w:type="gramStart"/>
      <w:r w:rsidR="00A20BE9" w:rsidRPr="00A20BE9">
        <w:rPr>
          <w:rFonts w:ascii="Times New Roman" w:hAnsi="Times New Roman" w:cs="Times New Roman"/>
          <w:color w:val="D0DFF0"/>
          <w:sz w:val="22"/>
          <w:szCs w:val="22"/>
        </w:rPr>
        <w:t>|</w:t>
      </w:r>
      <w:r w:rsidRPr="00A20BE9">
        <w:rPr>
          <w:rFonts w:ascii="Times New Roman" w:hAnsi="Times New Roman" w:cs="Times New Roman"/>
          <w:color w:val="D0DFF0"/>
          <w:sz w:val="22"/>
          <w:szCs w:val="22"/>
        </w:rPr>
        <w:t xml:space="preserve">  North</w:t>
      </w:r>
      <w:proofErr w:type="gramEnd"/>
      <w:r w:rsidRPr="00A20BE9">
        <w:rPr>
          <w:rFonts w:ascii="Times New Roman" w:hAnsi="Times New Roman" w:cs="Times New Roman"/>
          <w:color w:val="D0DFF0"/>
          <w:sz w:val="22"/>
          <w:szCs w:val="22"/>
        </w:rPr>
        <w:t xml:space="preserve"> South University, Bangladesh</w:t>
      </w:r>
    </w:p>
    <w:p w14:paraId="41BD4498" w14:textId="77777777" w:rsidR="00897300" w:rsidRPr="00A20BE9" w:rsidRDefault="00000000">
      <w:pPr>
        <w:shd w:val="clear" w:color="auto" w:fill="1B3A6B"/>
        <w:spacing w:before="80" w:after="120"/>
        <w:jc w:val="center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  <w:color w:val="ADD8E6"/>
          <w:sz w:val="19"/>
          <w:szCs w:val="19"/>
        </w:rPr>
        <w:t>siraji1993@gmail.com</w:t>
      </w:r>
      <w:r w:rsidRPr="00A20BE9">
        <w:rPr>
          <w:rFonts w:ascii="Times New Roman" w:hAnsi="Times New Roman" w:cs="Times New Roman"/>
          <w:color w:val="D0DFF0"/>
          <w:sz w:val="19"/>
          <w:szCs w:val="19"/>
        </w:rPr>
        <w:t xml:space="preserve">   |   +880 1601611765   |   Dhaka, Bangladesh</w:t>
      </w:r>
    </w:p>
    <w:p w14:paraId="14FD4AA5" w14:textId="5DBF09D5" w:rsidR="00897300" w:rsidRPr="00A20BE9" w:rsidRDefault="00A20BE9">
      <w:pPr>
        <w:spacing w:before="100" w:after="60"/>
        <w:jc w:val="center"/>
        <w:rPr>
          <w:rFonts w:ascii="Times New Roman" w:hAnsi="Times New Roman" w:cs="Times New Roman"/>
        </w:rPr>
      </w:pPr>
      <w:hyperlink r:id="rId5" w:history="1">
        <w:r w:rsidRPr="00A20BE9">
          <w:rPr>
            <w:rStyle w:val="Hyperlink"/>
            <w:rFonts w:ascii="Times New Roman" w:hAnsi="Times New Roman" w:cs="Times New Roman"/>
            <w:b/>
            <w:bCs/>
            <w:sz w:val="19"/>
            <w:szCs w:val="19"/>
          </w:rPr>
          <w:t>Google Scholar</w:t>
        </w:r>
      </w:hyperlink>
      <w:r w:rsidRPr="00A20BE9">
        <w:rPr>
          <w:rFonts w:ascii="Times New Roman" w:hAnsi="Times New Roman" w:cs="Times New Roman"/>
          <w:b/>
          <w:bCs/>
          <w:sz w:val="19"/>
          <w:szCs w:val="19"/>
        </w:rPr>
        <w:t xml:space="preserve">| ORCID: </w:t>
      </w:r>
      <w:hyperlink r:id="rId6" w:history="1">
        <w:r w:rsidRPr="00A20BE9">
          <w:rPr>
            <w:rFonts w:ascii="Times New Roman" w:hAnsi="Times New Roman" w:cs="Times New Roman"/>
            <w:color w:val="2E6DA4"/>
            <w:u w:val="single"/>
          </w:rPr>
          <w:t>0000-0003-0127-9982</w:t>
        </w:r>
      </w:hyperlink>
      <w:r w:rsidRPr="00A20BE9">
        <w:rPr>
          <w:rFonts w:ascii="Times New Roman" w:hAnsi="Times New Roman" w:cs="Times New Roman"/>
          <w:b/>
          <w:bCs/>
          <w:sz w:val="19"/>
          <w:szCs w:val="19"/>
        </w:rPr>
        <w:t xml:space="preserve">| </w:t>
      </w:r>
      <w:hyperlink r:id="rId7" w:history="1">
        <w:r w:rsidRPr="00A20BE9">
          <w:rPr>
            <w:rStyle w:val="Hyperlink"/>
            <w:rFonts w:ascii="Times New Roman" w:hAnsi="Times New Roman" w:cs="Times New Roman"/>
            <w:b/>
            <w:bCs/>
            <w:sz w:val="19"/>
            <w:szCs w:val="19"/>
          </w:rPr>
          <w:t>GitHub</w:t>
        </w:r>
      </w:hyperlink>
    </w:p>
    <w:p w14:paraId="54256419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397DE9DA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RESEARCH INTERESTS</w:t>
      </w:r>
    </w:p>
    <w:p w14:paraId="2E8110B6" w14:textId="454D6900" w:rsidR="00897300" w:rsidRPr="00A20BE9" w:rsidRDefault="00000000">
      <w:pPr>
        <w:spacing w:before="60" w:after="60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 xml:space="preserve">Non-visual (non-image-forming) effects of light on cognition, alertness, and </w:t>
      </w:r>
      <w:proofErr w:type="gramStart"/>
      <w:r w:rsidRPr="00A20BE9">
        <w:rPr>
          <w:rFonts w:ascii="Times New Roman" w:hAnsi="Times New Roman" w:cs="Times New Roman"/>
        </w:rPr>
        <w:t>sleep  •</w:t>
      </w:r>
      <w:proofErr w:type="gramEnd"/>
      <w:r w:rsidRPr="00A20BE9">
        <w:rPr>
          <w:rFonts w:ascii="Times New Roman" w:hAnsi="Times New Roman" w:cs="Times New Roman"/>
        </w:rPr>
        <w:t xml:space="preserve">  Psychometrics and test </w:t>
      </w:r>
      <w:proofErr w:type="gramStart"/>
      <w:r w:rsidRPr="00A20BE9">
        <w:rPr>
          <w:rFonts w:ascii="Times New Roman" w:hAnsi="Times New Roman" w:cs="Times New Roman"/>
        </w:rPr>
        <w:t>validation  •</w:t>
      </w:r>
      <w:proofErr w:type="gramEnd"/>
      <w:r w:rsidRPr="00A20BE9">
        <w:rPr>
          <w:rFonts w:ascii="Times New Roman" w:hAnsi="Times New Roman" w:cs="Times New Roman"/>
        </w:rPr>
        <w:t xml:space="preserve">  Reproducible research </w:t>
      </w:r>
      <w:r w:rsidR="00A20BE9" w:rsidRPr="00A20BE9">
        <w:rPr>
          <w:rFonts w:ascii="Times New Roman" w:hAnsi="Times New Roman" w:cs="Times New Roman"/>
        </w:rPr>
        <w:t xml:space="preserve">methodology </w:t>
      </w:r>
      <w:r w:rsidR="00F60A1E" w:rsidRPr="00A20BE9">
        <w:rPr>
          <w:rFonts w:ascii="Times New Roman" w:hAnsi="Times New Roman" w:cs="Times New Roman"/>
        </w:rPr>
        <w:t>• Cross</w:t>
      </w:r>
      <w:r w:rsidRPr="00A20BE9">
        <w:rPr>
          <w:rFonts w:ascii="Times New Roman" w:hAnsi="Times New Roman" w:cs="Times New Roman"/>
        </w:rPr>
        <w:t xml:space="preserve">-cultural </w:t>
      </w:r>
      <w:proofErr w:type="gramStart"/>
      <w:r w:rsidRPr="00A20BE9">
        <w:rPr>
          <w:rFonts w:ascii="Times New Roman" w:hAnsi="Times New Roman" w:cs="Times New Roman"/>
        </w:rPr>
        <w:t>psychology  •</w:t>
      </w:r>
      <w:proofErr w:type="gramEnd"/>
      <w:r w:rsidRPr="00A20BE9">
        <w:rPr>
          <w:rFonts w:ascii="Times New Roman" w:hAnsi="Times New Roman" w:cs="Times New Roman"/>
        </w:rPr>
        <w:t xml:space="preserve">  Sleep and circadian science</w:t>
      </w:r>
    </w:p>
    <w:p w14:paraId="286AD8A8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260663E6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EDUCATION</w:t>
      </w:r>
    </w:p>
    <w:p w14:paraId="5E33313D" w14:textId="78850293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Doctor of 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>Philosophy (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October 2020 – July 2023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;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Awarded 26 July 2023)</w:t>
      </w:r>
    </w:p>
    <w:p w14:paraId="6CF4E453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Jeffrey Cheah School of Medicine and Health Sciences, Monash University, Malaysia</w:t>
      </w:r>
    </w:p>
    <w:p w14:paraId="09E824F7" w14:textId="4EF55FDD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 xml:space="preserve">Thesis: Visual and 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Non-image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>-forming Effects of Light on Sleep, Alertness</w:t>
      </w:r>
      <w:r w:rsidR="00A20BE9">
        <w:rPr>
          <w:rFonts w:ascii="Times New Roman" w:hAnsi="Times New Roman" w:cs="Times New Roman"/>
          <w:color w:val="000000" w:themeColor="text1"/>
        </w:rPr>
        <w:t>,</w:t>
      </w:r>
      <w:r w:rsidRPr="00A20BE9">
        <w:rPr>
          <w:rFonts w:ascii="Times New Roman" w:hAnsi="Times New Roman" w:cs="Times New Roman"/>
          <w:color w:val="000000" w:themeColor="text1"/>
        </w:rPr>
        <w:t xml:space="preserve"> and Cognition</w:t>
      </w:r>
    </w:p>
    <w:p w14:paraId="29DEBEEB" w14:textId="765250DF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Supervisor: Professor Shamsul Haque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1A5B5230" w14:textId="77777777" w:rsidR="00A20BE9" w:rsidRDefault="00A20BE9" w:rsidP="00A20BE9">
      <w:pPr>
        <w:spacing w:before="120"/>
        <w:rPr>
          <w:rFonts w:ascii="Times New Roman" w:hAnsi="Times New Roman" w:cs="Times New Roman"/>
          <w:b/>
          <w:bCs/>
          <w:color w:val="000000" w:themeColor="text1"/>
        </w:rPr>
      </w:pPr>
    </w:p>
    <w:p w14:paraId="2DEC7DEC" w14:textId="77BFF65D" w:rsidR="00A20BE9" w:rsidRPr="00A20BE9" w:rsidRDefault="00A20BE9" w:rsidP="00A20BE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Master of Biomedical Science (June 2019 –   October 2020; Degree Transferred to Ph.D.)</w:t>
      </w:r>
    </w:p>
    <w:p w14:paraId="64A79256" w14:textId="77777777" w:rsidR="00A20BE9" w:rsidRPr="00A20BE9" w:rsidRDefault="00A20BE9" w:rsidP="00A20BE9">
      <w:pPr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Supervisor: Professor Shamsul Haque</w:t>
      </w:r>
    </w:p>
    <w:p w14:paraId="614F1722" w14:textId="0BA5D1A6" w:rsidR="00897300" w:rsidRPr="00A20BE9" w:rsidRDefault="00A20BE9" w:rsidP="00A20BE9">
      <w:pPr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Jeffrey Cheah School of Medicine and Health Science, Monash University.</w:t>
      </w:r>
    </w:p>
    <w:p w14:paraId="572DEBF7" w14:textId="77777777" w:rsidR="00A20BE9" w:rsidRDefault="00A20BE9">
      <w:pPr>
        <w:tabs>
          <w:tab w:val="right" w:pos="9360"/>
        </w:tabs>
        <w:spacing w:before="80" w:after="40"/>
        <w:rPr>
          <w:rFonts w:ascii="Times New Roman" w:hAnsi="Times New Roman" w:cs="Times New Roman"/>
          <w:b/>
          <w:bCs/>
          <w:color w:val="000000" w:themeColor="text1"/>
        </w:rPr>
      </w:pPr>
    </w:p>
    <w:p w14:paraId="3237646B" w14:textId="1A813A03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Master of Science (M.Sc.) in Psychology</w:t>
      </w:r>
      <w:r w:rsidR="00A20BE9">
        <w:rPr>
          <w:rFonts w:ascii="Times New Roman" w:hAnsi="Times New Roman" w:cs="Times New Roman"/>
          <w:color w:val="000000" w:themeColor="text1"/>
        </w:rPr>
        <w:t xml:space="preserve"> 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July 2014 – June 2015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;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Awarded September 2017)</w:t>
      </w:r>
    </w:p>
    <w:p w14:paraId="12143A62" w14:textId="2CE1C253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 xml:space="preserve">Department of Psychology, University of Dhaka, </w:t>
      </w:r>
      <w:r w:rsidR="00A20BE9" w:rsidRPr="00A20BE9">
        <w:rPr>
          <w:rFonts w:ascii="Times New Roman" w:hAnsi="Times New Roman" w:cs="Times New Roman"/>
          <w:color w:val="000000" w:themeColor="text1"/>
        </w:rPr>
        <w:t xml:space="preserve">Bangladesh </w:t>
      </w:r>
      <w:r w:rsidR="0013531A" w:rsidRPr="00A20BE9">
        <w:rPr>
          <w:rFonts w:ascii="Times New Roman" w:hAnsi="Times New Roman" w:cs="Times New Roman"/>
          <w:color w:val="000000" w:themeColor="text1"/>
        </w:rPr>
        <w:t>• CGPA</w:t>
      </w:r>
      <w:r w:rsidRPr="00A20BE9">
        <w:rPr>
          <w:rFonts w:ascii="Times New Roman" w:hAnsi="Times New Roman" w:cs="Times New Roman"/>
          <w:color w:val="000000" w:themeColor="text1"/>
        </w:rPr>
        <w:t>: 3.22 / 4.00</w:t>
      </w:r>
    </w:p>
    <w:p w14:paraId="1211AECE" w14:textId="77777777" w:rsidR="0013531A" w:rsidRDefault="00000000" w:rsidP="0013531A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Thesis: Adaptation of Rotter's Internal-External Scale in Bangla</w:t>
      </w:r>
    </w:p>
    <w:p w14:paraId="6F5C246A" w14:textId="368CAFCD" w:rsidR="00897300" w:rsidRPr="0013531A" w:rsidRDefault="0013531A" w:rsidP="0013531A">
      <w:pPr>
        <w:spacing w:before="60" w:after="60"/>
        <w:rPr>
          <w:rFonts w:ascii="Times New Roman" w:hAnsi="Times New Roman" w:cs="Times New Roman"/>
          <w:i/>
          <w:iCs/>
          <w:color w:val="000000" w:themeColor="text1"/>
        </w:rPr>
      </w:pPr>
      <w:r w:rsidRPr="0013531A">
        <w:rPr>
          <w:rFonts w:ascii="Times New Roman" w:hAnsi="Times New Roman" w:cs="Times New Roman"/>
          <w:i/>
          <w:iCs/>
          <w:color w:val="000000" w:themeColor="text1"/>
        </w:rPr>
        <w:t>The two-year gap to degree conferral reflects a systemic administrative backlog in the University of Dhaka's examination and certification process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Pr="0013531A">
        <w:rPr>
          <w:rFonts w:ascii="Times New Roman" w:hAnsi="Times New Roman" w:cs="Times New Roman"/>
          <w:i/>
          <w:iCs/>
          <w:color w:val="000000" w:themeColor="text1"/>
        </w:rPr>
        <w:t>a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n </w:t>
      </w:r>
      <w:r w:rsidRPr="0013531A">
        <w:rPr>
          <w:rFonts w:ascii="Times New Roman" w:hAnsi="Times New Roman" w:cs="Times New Roman"/>
          <w:i/>
          <w:iCs/>
          <w:color w:val="000000" w:themeColor="text1"/>
        </w:rPr>
        <w:t>institutional issue affecting entire cohorts across departments, not individual students.</w:t>
      </w:r>
    </w:p>
    <w:p w14:paraId="3CEDD717" w14:textId="2A6B895F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Bachelor of Science (B.Sc.) in Psychology</w:t>
      </w:r>
      <w:r w:rsidR="00A20BE9">
        <w:rPr>
          <w:rFonts w:ascii="Times New Roman" w:hAnsi="Times New Roman" w:cs="Times New Roman"/>
          <w:color w:val="000000" w:themeColor="text1"/>
        </w:rPr>
        <w:t xml:space="preserve"> 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July 2010 – June 2014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;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Awarded August 2015)</w:t>
      </w:r>
    </w:p>
    <w:p w14:paraId="0B616C71" w14:textId="7B4B624B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 xml:space="preserve">Department of Psychology, University of Dhaka, </w:t>
      </w:r>
      <w:r w:rsidR="00A20BE9" w:rsidRPr="00A20BE9">
        <w:rPr>
          <w:rFonts w:ascii="Times New Roman" w:hAnsi="Times New Roman" w:cs="Times New Roman"/>
          <w:color w:val="000000" w:themeColor="text1"/>
        </w:rPr>
        <w:t xml:space="preserve">Bangladesh </w:t>
      </w:r>
      <w:r w:rsidR="00266F2D" w:rsidRPr="00A20BE9">
        <w:rPr>
          <w:rFonts w:ascii="Times New Roman" w:hAnsi="Times New Roman" w:cs="Times New Roman"/>
          <w:color w:val="000000" w:themeColor="text1"/>
        </w:rPr>
        <w:t>• CGPA</w:t>
      </w:r>
      <w:r w:rsidRPr="00A20BE9">
        <w:rPr>
          <w:rFonts w:ascii="Times New Roman" w:hAnsi="Times New Roman" w:cs="Times New Roman"/>
          <w:color w:val="000000" w:themeColor="text1"/>
        </w:rPr>
        <w:t>: 3.60 / 4.00</w:t>
      </w:r>
    </w:p>
    <w:p w14:paraId="3389F1C9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Project: Perception without Awareness and Memory Span Limit</w:t>
      </w:r>
    </w:p>
    <w:p w14:paraId="4E0D717A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74C73DC4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ACADEMIC POSITIONS</w:t>
      </w:r>
    </w:p>
    <w:p w14:paraId="1A99905A" w14:textId="0A3A1443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Assistant Professor of Psychology</w:t>
      </w:r>
      <w:r w:rsidR="00A20BE9">
        <w:rPr>
          <w:rFonts w:ascii="Times New Roman" w:hAnsi="Times New Roman" w:cs="Times New Roman"/>
          <w:color w:val="000000" w:themeColor="text1"/>
        </w:rPr>
        <w:t xml:space="preserve"> 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January 2024 – Present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104381D3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Department of History and Philosophy, North South University, Bangladesh</w:t>
      </w:r>
    </w:p>
    <w:p w14:paraId="08D826D1" w14:textId="77777777" w:rsidR="00897300" w:rsidRPr="00A20BE9" w:rsidRDefault="00897300">
      <w:pPr>
        <w:spacing w:before="100"/>
        <w:rPr>
          <w:rFonts w:ascii="Times New Roman" w:hAnsi="Times New Roman" w:cs="Times New Roman"/>
          <w:color w:val="000000" w:themeColor="text1"/>
        </w:rPr>
      </w:pPr>
    </w:p>
    <w:p w14:paraId="6755C503" w14:textId="532DB311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Adjunct Faculty of Psychology</w:t>
      </w:r>
      <w:r w:rsidR="00A20BE9">
        <w:rPr>
          <w:rFonts w:ascii="Times New Roman" w:hAnsi="Times New Roman" w:cs="Times New Roman"/>
          <w:color w:val="000000" w:themeColor="text1"/>
        </w:rPr>
        <w:t xml:space="preserve"> 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July 2023 – December 2023</w:t>
      </w:r>
      <w:r w:rsidR="00A20BE9" w:rsidRPr="00A20BE9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607400EB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Department of History and Philosophy, North South University, Bangladesh</w:t>
      </w:r>
    </w:p>
    <w:p w14:paraId="5D5428BC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00ABADAF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RESEARCH METRICS</w:t>
      </w:r>
    </w:p>
    <w:p w14:paraId="5532CFF1" w14:textId="71453573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Total Citations: </w:t>
      </w:r>
      <w:r w:rsidRPr="00A20BE9">
        <w:rPr>
          <w:rFonts w:ascii="Times New Roman" w:hAnsi="Times New Roman" w:cs="Times New Roman"/>
          <w:color w:val="000000" w:themeColor="text1"/>
        </w:rPr>
        <w:t>2</w:t>
      </w:r>
      <w:r w:rsidR="00A20BE9" w:rsidRPr="00A20BE9">
        <w:rPr>
          <w:rFonts w:ascii="Times New Roman" w:hAnsi="Times New Roman" w:cs="Times New Roman"/>
          <w:color w:val="000000" w:themeColor="text1"/>
        </w:rPr>
        <w:t>10</w:t>
      </w:r>
      <w:r w:rsidRPr="00A20BE9">
        <w:rPr>
          <w:rFonts w:ascii="Times New Roman" w:hAnsi="Times New Roman" w:cs="Times New Roman"/>
          <w:color w:val="000000" w:themeColor="text1"/>
        </w:rPr>
        <w:t xml:space="preserve">  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h-index: </w:t>
      </w:r>
      <w:r w:rsidRPr="00A20BE9">
        <w:rPr>
          <w:rFonts w:ascii="Times New Roman" w:hAnsi="Times New Roman" w:cs="Times New Roman"/>
          <w:color w:val="000000" w:themeColor="text1"/>
        </w:rPr>
        <w:t xml:space="preserve">5  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i10-index: </w:t>
      </w:r>
      <w:r w:rsidRPr="00A20BE9">
        <w:rPr>
          <w:rFonts w:ascii="Times New Roman" w:hAnsi="Times New Roman" w:cs="Times New Roman"/>
          <w:color w:val="000000" w:themeColor="text1"/>
        </w:rPr>
        <w:t>4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 xml:space="preserve">  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(</w:t>
      </w:r>
      <w:proofErr w:type="gramEnd"/>
      <w:r w:rsidRPr="00A20BE9">
        <w:rPr>
          <w:rFonts w:ascii="Times New Roman" w:hAnsi="Times New Roman" w:cs="Times New Roman"/>
          <w:i/>
          <w:iCs/>
          <w:color w:val="000000" w:themeColor="text1"/>
        </w:rPr>
        <w:t>Source: Google Scholar, March 2026)</w:t>
      </w:r>
    </w:p>
    <w:p w14:paraId="19602154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17EB4B1D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PEER-REVIEWED PUBLICATIONS</w:t>
      </w:r>
    </w:p>
    <w:p w14:paraId="38AD68D5" w14:textId="77777777" w:rsidR="00897300" w:rsidRPr="00A20BE9" w:rsidRDefault="00000000">
      <w:pPr>
        <w:spacing w:before="60" w:after="60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  <w:b/>
          <w:bCs/>
          <w:color w:val="2E6DA4"/>
        </w:rPr>
        <w:t>2025</w:t>
      </w:r>
    </w:p>
    <w:p w14:paraId="6F9B904A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1.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Karim, F., Soto, C. J., &amp; Haque, S. (2025). The Bangla Big Five Inventory-2: a comprehensive psychometric validation.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Scientific Reports</w:t>
      </w:r>
      <w:r w:rsidRPr="00A20BE9">
        <w:rPr>
          <w:rFonts w:ascii="Times New Roman" w:hAnsi="Times New Roman" w:cs="Times New Roman"/>
          <w:color w:val="000000" w:themeColor="text1"/>
        </w:rPr>
        <w:t xml:space="preserve">, 15(1), 11008. (IF: 3.9; Scopus Top 10%;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Scimago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Q1; Citations: 3) </w:t>
      </w:r>
      <w:hyperlink r:id="rId8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doi.org/10.1038/s41598-025-90264-0</w:t>
        </w:r>
      </w:hyperlink>
    </w:p>
    <w:p w14:paraId="3DFB49B7" w14:textId="77777777" w:rsidR="00897300" w:rsidRPr="00A20BE9" w:rsidRDefault="00000000">
      <w:pPr>
        <w:spacing w:before="60" w:after="60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  <w:b/>
          <w:bCs/>
          <w:color w:val="2E6DA4"/>
        </w:rPr>
        <w:lastRenderedPageBreak/>
        <w:t>2024</w:t>
      </w:r>
    </w:p>
    <w:p w14:paraId="6C47BB6F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1B3A6B"/>
        </w:rPr>
        <w:t xml:space="preserve">2.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Grant, K. L., Schaefer, A., Haque, S., Rahman, S. A., Lockley, S. W., &amp;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Kalavally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V. (2024). Effects of daytime exposure to short-wavelength-enriched white light on alertness and cognitive function among moderately sleep-restricted university students.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Building and Environment</w:t>
      </w:r>
      <w:r w:rsidRPr="00A20BE9">
        <w:rPr>
          <w:rFonts w:ascii="Times New Roman" w:hAnsi="Times New Roman" w:cs="Times New Roman"/>
          <w:color w:val="000000" w:themeColor="text1"/>
        </w:rPr>
        <w:t xml:space="preserve">, 252, 111245. (IF: 7.093; Scopus Top 3%;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Scimago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Q1; Citations: 9) </w:t>
      </w:r>
      <w:hyperlink r:id="rId9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doi.org/10.1016/j.buildenv.2024.111245</w:t>
        </w:r>
      </w:hyperlink>
    </w:p>
    <w:p w14:paraId="16EE75E1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3. </w:t>
      </w:r>
      <w:r w:rsidRPr="00A20BE9">
        <w:rPr>
          <w:rFonts w:ascii="Times New Roman" w:hAnsi="Times New Roman" w:cs="Times New Roman"/>
          <w:color w:val="000000" w:themeColor="text1"/>
        </w:rPr>
        <w:t xml:space="preserve">Islam, A.,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Haque, M., &amp; Chowdhury, M. S. (2024). Development of a multidomain gender norm attitude scale for youth in Bangladesh.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Preventive Medicine Reports</w:t>
      </w:r>
      <w:r w:rsidRPr="00A20BE9">
        <w:rPr>
          <w:rFonts w:ascii="Times New Roman" w:hAnsi="Times New Roman" w:cs="Times New Roman"/>
          <w:color w:val="000000" w:themeColor="text1"/>
        </w:rPr>
        <w:t xml:space="preserve">, 45, 102848. (IF: 2.4;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Scimago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Q1; Citations: 3) </w:t>
      </w:r>
      <w:hyperlink r:id="rId10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doi.org/10.1016/j.pmedr.2024.102848</w:t>
        </w:r>
      </w:hyperlink>
    </w:p>
    <w:p w14:paraId="552D096F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4. </w:t>
      </w:r>
      <w:r w:rsidRPr="00A20BE9">
        <w:rPr>
          <w:rFonts w:ascii="Times New Roman" w:hAnsi="Times New Roman" w:cs="Times New Roman"/>
          <w:color w:val="000000" w:themeColor="text1"/>
        </w:rPr>
        <w:t xml:space="preserve">Islam, A.,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Shaoli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S. S., Jerin, R., Elahi, S. F., Ahmed, T., … &amp; Haque, S. (2024). Psychometric assessment of the Bangla version of General Health Questionnaire-12 (GHQ-12).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Psychological Test Adaptation and Development</w:t>
      </w:r>
      <w:r w:rsidRPr="00A20BE9">
        <w:rPr>
          <w:rFonts w:ascii="Times New Roman" w:hAnsi="Times New Roman" w:cs="Times New Roman"/>
          <w:color w:val="000000" w:themeColor="text1"/>
        </w:rPr>
        <w:t xml:space="preserve">. (Citations: 2) </w:t>
      </w:r>
      <w:hyperlink r:id="rId11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doi.org/10.1027/2698-1866/a000088</w:t>
        </w:r>
      </w:hyperlink>
    </w:p>
    <w:p w14:paraId="3BCFD937" w14:textId="77777777" w:rsidR="00897300" w:rsidRPr="00A20BE9" w:rsidRDefault="00000000">
      <w:pPr>
        <w:spacing w:before="60" w:after="60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  <w:b/>
          <w:bCs/>
          <w:color w:val="2E6DA4"/>
        </w:rPr>
        <w:t>2023</w:t>
      </w:r>
    </w:p>
    <w:p w14:paraId="2FCCF06B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1B3A6B"/>
        </w:rPr>
        <w:t xml:space="preserve">5.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Lazar, R., van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Duijnhoven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J., Schlangen, L., Haque, S.,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Kalavally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V., Vetter, C., Glickman, G., Smolders, K., &amp;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Spitschan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M. (2023). An inventory of human light exposure-related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behaviour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Scientific Reports</w:t>
      </w:r>
      <w:r w:rsidRPr="00A20BE9">
        <w:rPr>
          <w:rFonts w:ascii="Times New Roman" w:hAnsi="Times New Roman" w:cs="Times New Roman"/>
          <w:color w:val="000000" w:themeColor="text1"/>
        </w:rPr>
        <w:t xml:space="preserve">, 13, 22151. (IF: 3.9; Scopus Top 10%;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Scimago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Q1; Citations: 22) </w:t>
      </w:r>
      <w:hyperlink r:id="rId12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doi.org/10.1038/s41598-023-48241-y</w:t>
        </w:r>
      </w:hyperlink>
    </w:p>
    <w:p w14:paraId="642FFFC0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6.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Spitschan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M.,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Kalavally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V., &amp; Haque, S. (2023). Light exposure behaviors predict mood, memory and sleep quality.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Scientific Reports</w:t>
      </w:r>
      <w:r w:rsidRPr="00A20BE9">
        <w:rPr>
          <w:rFonts w:ascii="Times New Roman" w:hAnsi="Times New Roman" w:cs="Times New Roman"/>
          <w:color w:val="000000" w:themeColor="text1"/>
        </w:rPr>
        <w:t xml:space="preserve">, 13(1), 12425. (IF: 3.9; Scopus Top 10%;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Scimago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Q1; Citations: 66) </w:t>
      </w:r>
      <w:hyperlink r:id="rId13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doi.org/10.1038/s41598-023-39636-y</w:t>
        </w:r>
      </w:hyperlink>
    </w:p>
    <w:p w14:paraId="20736283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7.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Rahman, M., Saha, B., &amp; Haque, S. (2023). Validation of the Five Facet Mindfulness Questionnaire-Bangla using classical test theory and item response theory.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Mindfulness</w:t>
      </w:r>
      <w:r w:rsidRPr="00A20BE9">
        <w:rPr>
          <w:rFonts w:ascii="Times New Roman" w:hAnsi="Times New Roman" w:cs="Times New Roman"/>
          <w:color w:val="000000" w:themeColor="text1"/>
        </w:rPr>
        <w:t xml:space="preserve">, 14(12), 3033–3051. (IF: 3.801; Scopus Top 10%;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Scimago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Q1; Citations: 2) </w:t>
      </w:r>
      <w:hyperlink r:id="rId14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doi.org/10.1007/s12671-023-02240-2</w:t>
        </w:r>
      </w:hyperlink>
    </w:p>
    <w:p w14:paraId="0596F570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8.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Jahan, N., &amp; Borak, Z. (2023). Validation of the Bangla Communication Scale among Bangladeshi adolescents: A classical test theory and item response theory approach.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Asian Journal of Psychiatry</w:t>
      </w:r>
      <w:r w:rsidRPr="00A20BE9">
        <w:rPr>
          <w:rFonts w:ascii="Times New Roman" w:hAnsi="Times New Roman" w:cs="Times New Roman"/>
          <w:color w:val="000000" w:themeColor="text1"/>
        </w:rPr>
        <w:t xml:space="preserve">, 84, 103586. (IF: 13.89; Scopus Top 10%;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Scimago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Q1; Citations: 5) </w:t>
      </w:r>
      <w:hyperlink r:id="rId15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doi.org/10.1016/j.ajp.2023.103586</w:t>
        </w:r>
      </w:hyperlink>
    </w:p>
    <w:p w14:paraId="0B5285DC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9. </w:t>
      </w:r>
      <w:r w:rsidRPr="00A20BE9">
        <w:rPr>
          <w:rFonts w:ascii="Times New Roman" w:hAnsi="Times New Roman" w:cs="Times New Roman"/>
          <w:color w:val="000000" w:themeColor="text1"/>
        </w:rPr>
        <w:t xml:space="preserve">Mahmood, S.,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Naher, R., Arato, N., &amp; Kalo, Z. (2023). Psychometric validation of revised Olweus Bully/Victim Questionnaire (OBVQ-R) among adolescents in Bangladesh.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Asian Journal of Psychiatry</w:t>
      </w:r>
      <w:r w:rsidRPr="00A20BE9">
        <w:rPr>
          <w:rFonts w:ascii="Times New Roman" w:hAnsi="Times New Roman" w:cs="Times New Roman"/>
          <w:color w:val="000000" w:themeColor="text1"/>
        </w:rPr>
        <w:t xml:space="preserve">, 83, 103514. (IF: 13.89; Scopus Top 10%;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Scimago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Q1; Citations: 11) </w:t>
      </w:r>
      <w:hyperlink r:id="rId16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doi.org/10.1016/j.ajp.2023.103514</w:t>
        </w:r>
      </w:hyperlink>
    </w:p>
    <w:p w14:paraId="77E5F6ED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10.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&amp; Rahman, M. (2023). Primer on reproducible research in R: Enhancing transparency and scientific rigor.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Clocks &amp; Sleep</w:t>
      </w:r>
      <w:r w:rsidRPr="00A20BE9">
        <w:rPr>
          <w:rFonts w:ascii="Times New Roman" w:hAnsi="Times New Roman" w:cs="Times New Roman"/>
          <w:color w:val="000000" w:themeColor="text1"/>
        </w:rPr>
        <w:t xml:space="preserve">, 6(1), 1–10. (IF: 3.1; Citations: 4) </w:t>
      </w:r>
      <w:hyperlink r:id="rId17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doi.org/10.3390/clockssleep6010001</w:t>
        </w:r>
      </w:hyperlink>
    </w:p>
    <w:p w14:paraId="4C3ED02B" w14:textId="77777777" w:rsidR="00897300" w:rsidRPr="00A20BE9" w:rsidRDefault="00000000">
      <w:pPr>
        <w:spacing w:before="60" w:after="60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  <w:b/>
          <w:bCs/>
          <w:color w:val="2E6DA4"/>
        </w:rPr>
        <w:t>2022</w:t>
      </w:r>
    </w:p>
    <w:p w14:paraId="20C4D505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1B3A6B"/>
        </w:rPr>
        <w:t xml:space="preserve">11.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Kalavally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V., Schaefer, A., &amp; Haque, S. (2022). Effects of daytime electric light exposure on human alertness and higher cognitive functions: A systematic review.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Frontiers in Psychology</w:t>
      </w:r>
      <w:r w:rsidRPr="00A20BE9">
        <w:rPr>
          <w:rFonts w:ascii="Times New Roman" w:hAnsi="Times New Roman" w:cs="Times New Roman"/>
          <w:color w:val="000000" w:themeColor="text1"/>
        </w:rPr>
        <w:t xml:space="preserve">, 12, 765750. (IF: 4.232; JCR Q1; Citations: 74) </w:t>
      </w:r>
      <w:hyperlink r:id="rId18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doi.org/10.3389/fpsyg.2021.765750</w:t>
        </w:r>
      </w:hyperlink>
    </w:p>
    <w:p w14:paraId="3A2CDAA9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12.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Lazar, R. R., van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Duijnhoven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J., Schlangen, L., Haque, S., &amp;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Kalavally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V. (2022). Light exposure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behaviour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assessment (LEBA): A novel self-reported instrument to capture light exposure-related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behaviour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CIE Australia Lighting Research Conference 2022</w:t>
      </w:r>
      <w:r w:rsidRPr="00A20BE9">
        <w:rPr>
          <w:rFonts w:ascii="Times New Roman" w:hAnsi="Times New Roman" w:cs="Times New Roman"/>
          <w:color w:val="000000" w:themeColor="text1"/>
        </w:rPr>
        <w:t>, pp. 24–24. (Citations: 4)</w:t>
      </w:r>
    </w:p>
    <w:p w14:paraId="65CD67EC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13.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&amp; Haque, S. (2022). Psychometric evaluation of the Bangla-translated Rotter's Internal-External Scale through classical test theory and item response theory.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Frontiers in Psychology</w:t>
      </w:r>
      <w:r w:rsidRPr="00A20BE9">
        <w:rPr>
          <w:rFonts w:ascii="Times New Roman" w:hAnsi="Times New Roman" w:cs="Times New Roman"/>
          <w:color w:val="000000" w:themeColor="text1"/>
        </w:rPr>
        <w:t xml:space="preserve">, 13, 1023856. (IF: 4.232; JCR Q1; Citations: 4) </w:t>
      </w:r>
      <w:hyperlink r:id="rId19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doi.org/10.3389/fpsyg.2022.1023856</w:t>
        </w:r>
      </w:hyperlink>
    </w:p>
    <w:p w14:paraId="1418C378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  <w:color w:val="000000" w:themeColor="text1"/>
        </w:rPr>
      </w:pPr>
    </w:p>
    <w:p w14:paraId="150F9A4E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BOOK CHAPTERS &amp; BOOKS</w:t>
      </w:r>
    </w:p>
    <w:p w14:paraId="129F4F4C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1B3A6B"/>
        </w:rPr>
        <w:t xml:space="preserve">1. </w:t>
      </w:r>
      <w:r w:rsidRPr="00A20BE9">
        <w:rPr>
          <w:rFonts w:ascii="Times New Roman" w:hAnsi="Times New Roman" w:cs="Times New Roman"/>
          <w:color w:val="000000" w:themeColor="text1"/>
        </w:rPr>
        <w:t xml:space="preserve">Haque, S., Ng, A.L.O., Goh, C-L., Alias, A., &amp;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 (2024). Psychology in Malaysia. In Bullock, M., Clinton, A., Stevens, M., &amp; Wedding, D. (Eds.),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The Handbook of International Psychology</w:t>
      </w:r>
      <w:r w:rsidRPr="00A20BE9">
        <w:rPr>
          <w:rFonts w:ascii="Times New Roman" w:hAnsi="Times New Roman" w:cs="Times New Roman"/>
          <w:color w:val="000000" w:themeColor="text1"/>
        </w:rPr>
        <w:t xml:space="preserve"> (pp. 283–286). Routledge.</w:t>
      </w:r>
    </w:p>
    <w:p w14:paraId="04B1C97D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2.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Weinzaepflen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C.,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Spitschan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, M., &amp; 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 (2021).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Enlighten your clock: How your body tells time (Bangla)</w:t>
      </w:r>
      <w:r w:rsidRPr="00A20BE9">
        <w:rPr>
          <w:rFonts w:ascii="Times New Roman" w:hAnsi="Times New Roman" w:cs="Times New Roman"/>
          <w:color w:val="000000" w:themeColor="text1"/>
        </w:rPr>
        <w:t xml:space="preserve">. OSF. </w:t>
      </w:r>
      <w:hyperlink r:id="rId20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doi.org/10.17605/OSF.IO/AVJ49</w:t>
        </w:r>
      </w:hyperlink>
    </w:p>
    <w:p w14:paraId="338B80B3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3.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 (2021).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>Morganite</w:t>
      </w:r>
      <w:r w:rsidRPr="00A20BE9">
        <w:rPr>
          <w:rFonts w:ascii="Times New Roman" w:hAnsi="Times New Roman" w:cs="Times New Roman"/>
          <w:color w:val="000000" w:themeColor="text1"/>
        </w:rPr>
        <w:t xml:space="preserve">. Agami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Prokashoni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>.</w:t>
      </w:r>
    </w:p>
    <w:p w14:paraId="09D52707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4.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 (2020). 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 xml:space="preserve">29 Days of </w:t>
      </w:r>
      <w:proofErr w:type="spellStart"/>
      <w:r w:rsidRPr="00A20BE9">
        <w:rPr>
          <w:rFonts w:ascii="Times New Roman" w:hAnsi="Times New Roman" w:cs="Times New Roman"/>
          <w:i/>
          <w:iCs/>
          <w:color w:val="000000" w:themeColor="text1"/>
        </w:rPr>
        <w:t>Ramij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>. Rhythm Publishers.</w:t>
      </w:r>
    </w:p>
    <w:p w14:paraId="5146DC68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268269B5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MANUSCRIPTS IN PREPARATION</w:t>
      </w:r>
    </w:p>
    <w:p w14:paraId="741E1C1E" w14:textId="77777777" w:rsidR="00897300" w:rsidRPr="00A20BE9" w:rsidRDefault="00000000">
      <w:pPr>
        <w:spacing w:before="80" w:after="80"/>
        <w:ind w:left="360" w:hanging="3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1B3A6B"/>
        </w:rPr>
        <w:t>1</w:t>
      </w:r>
      <w:r w:rsidRPr="00A20BE9">
        <w:rPr>
          <w:rFonts w:ascii="Times New Roman" w:hAnsi="Times New Roman" w:cs="Times New Roman"/>
          <w:b/>
          <w:bCs/>
          <w:color w:val="000000" w:themeColor="text1"/>
        </w:rPr>
        <w:t>. Siraji, M. A.</w:t>
      </w:r>
      <w:r w:rsidRPr="00A20BE9">
        <w:rPr>
          <w:rFonts w:ascii="Times New Roman" w:hAnsi="Times New Roman" w:cs="Times New Roman"/>
          <w:color w:val="000000" w:themeColor="text1"/>
        </w:rPr>
        <w:t xml:space="preserve">, &amp; </w:t>
      </w:r>
      <w:proofErr w:type="spellStart"/>
      <w:r w:rsidRPr="00A20BE9">
        <w:rPr>
          <w:rFonts w:ascii="Times New Roman" w:hAnsi="Times New Roman" w:cs="Times New Roman"/>
          <w:color w:val="000000" w:themeColor="text1"/>
        </w:rPr>
        <w:t>Zinnatul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>, B. (in prep.). Psychometric evaluation of guilt and shame questionnaire in Bangladesh.</w:t>
      </w:r>
    </w:p>
    <w:p w14:paraId="4229A329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526523E6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RESEARCH GRANTS &amp; FUNDING</w:t>
      </w:r>
    </w:p>
    <w:p w14:paraId="0D1F1DC0" w14:textId="77777777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lastRenderedPageBreak/>
        <w:t>CTRG Grant (CTRG-24-SHSS-04)</w:t>
      </w:r>
      <w:r w:rsidRPr="00A20BE9">
        <w:rPr>
          <w:rFonts w:ascii="Times New Roman" w:hAnsi="Times New Roman" w:cs="Times New Roman"/>
          <w:color w:val="000000" w:themeColor="text1"/>
        </w:rPr>
        <w:t xml:space="preserve"> — North South University</w:t>
      </w:r>
      <w:r w:rsidRPr="00A20BE9">
        <w:rPr>
          <w:rFonts w:ascii="Times New Roman" w:hAnsi="Times New Roman" w:cs="Times New Roman"/>
          <w:color w:val="000000" w:themeColor="text1"/>
        </w:rPr>
        <w:tab/>
        <w:t>2024–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2025  |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PI</w:t>
      </w:r>
    </w:p>
    <w:p w14:paraId="7DC51780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Unraveling the Compound Effect of Climate Change on Mental Health in Bangladeshi Community: A Comprehensive Study Using PLS-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SEM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 xml:space="preserve">  [</w:t>
      </w:r>
      <w:proofErr w:type="gramEnd"/>
      <w:r w:rsidRPr="00A20BE9">
        <w:rPr>
          <w:rFonts w:ascii="Times New Roman" w:hAnsi="Times New Roman" w:cs="Times New Roman"/>
          <w:i/>
          <w:iCs/>
          <w:color w:val="000000" w:themeColor="text1"/>
        </w:rPr>
        <w:t>Ongoing]</w:t>
      </w:r>
    </w:p>
    <w:p w14:paraId="0D239804" w14:textId="77777777" w:rsidR="00897300" w:rsidRPr="00A20BE9" w:rsidRDefault="00897300">
      <w:pPr>
        <w:spacing w:before="100"/>
        <w:rPr>
          <w:rFonts w:ascii="Times New Roman" w:hAnsi="Times New Roman" w:cs="Times New Roman"/>
          <w:color w:val="000000" w:themeColor="text1"/>
        </w:rPr>
      </w:pPr>
    </w:p>
    <w:p w14:paraId="298B975D" w14:textId="77777777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Small Startup Fund Grant</w:t>
      </w:r>
      <w:r w:rsidRPr="00A20BE9">
        <w:rPr>
          <w:rFonts w:ascii="Times New Roman" w:hAnsi="Times New Roman" w:cs="Times New Roman"/>
          <w:color w:val="000000" w:themeColor="text1"/>
        </w:rPr>
        <w:t xml:space="preserve"> — North South University</w:t>
      </w:r>
      <w:r w:rsidRPr="00A20BE9">
        <w:rPr>
          <w:rFonts w:ascii="Times New Roman" w:hAnsi="Times New Roman" w:cs="Times New Roman"/>
          <w:color w:val="000000" w:themeColor="text1"/>
        </w:rPr>
        <w:tab/>
        <w:t>2023–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2024  |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PI</w:t>
      </w:r>
    </w:p>
    <w:p w14:paraId="6B3A9051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 xml:space="preserve">The Bangla Big Five Inventory-2: A Comprehensive Psychometric 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Validation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 xml:space="preserve">  [</w:t>
      </w:r>
      <w:proofErr w:type="gramEnd"/>
      <w:r w:rsidRPr="00A20BE9">
        <w:rPr>
          <w:rFonts w:ascii="Times New Roman" w:hAnsi="Times New Roman" w:cs="Times New Roman"/>
          <w:i/>
          <w:iCs/>
          <w:color w:val="000000" w:themeColor="text1"/>
        </w:rPr>
        <w:t>Completed; Published in Scientific Reports]</w:t>
      </w:r>
    </w:p>
    <w:p w14:paraId="40BF62D8" w14:textId="77777777" w:rsidR="00897300" w:rsidRPr="00A20BE9" w:rsidRDefault="00897300">
      <w:pPr>
        <w:spacing w:before="100"/>
        <w:rPr>
          <w:rFonts w:ascii="Times New Roman" w:hAnsi="Times New Roman" w:cs="Times New Roman"/>
          <w:color w:val="000000" w:themeColor="text1"/>
        </w:rPr>
      </w:pPr>
    </w:p>
    <w:p w14:paraId="093FD635" w14:textId="77777777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CTRG Grant (CTRG-23-SHSS-04)</w:t>
      </w:r>
      <w:r w:rsidRPr="00A20BE9">
        <w:rPr>
          <w:rFonts w:ascii="Times New Roman" w:hAnsi="Times New Roman" w:cs="Times New Roman"/>
          <w:color w:val="000000" w:themeColor="text1"/>
        </w:rPr>
        <w:t xml:space="preserve"> — North South University</w:t>
      </w:r>
      <w:r w:rsidRPr="00A20BE9">
        <w:rPr>
          <w:rFonts w:ascii="Times New Roman" w:hAnsi="Times New Roman" w:cs="Times New Roman"/>
          <w:color w:val="000000" w:themeColor="text1"/>
        </w:rPr>
        <w:tab/>
        <w:t>2023–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2024  |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Co-Investigator</w:t>
      </w:r>
    </w:p>
    <w:p w14:paraId="71096BA5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 xml:space="preserve">The Development and Validation of the Revised Illness Perception Questionnaire (IPQ-R) in 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Bangladesh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 xml:space="preserve">  [Completed;</w:t>
      </w:r>
      <w:proofErr w:type="gramEnd"/>
      <w:r w:rsidRPr="00A20BE9">
        <w:rPr>
          <w:rFonts w:ascii="Times New Roman" w:hAnsi="Times New Roman" w:cs="Times New Roman"/>
          <w:i/>
          <w:iCs/>
          <w:color w:val="000000" w:themeColor="text1"/>
        </w:rPr>
        <w:t xml:space="preserve"> Manuscript in preparation]</w:t>
      </w:r>
    </w:p>
    <w:p w14:paraId="11738238" w14:textId="77777777" w:rsidR="00897300" w:rsidRPr="00A20BE9" w:rsidRDefault="00897300">
      <w:pPr>
        <w:spacing w:before="100"/>
        <w:rPr>
          <w:rFonts w:ascii="Times New Roman" w:hAnsi="Times New Roman" w:cs="Times New Roman"/>
          <w:color w:val="000000" w:themeColor="text1"/>
        </w:rPr>
      </w:pPr>
    </w:p>
    <w:p w14:paraId="025CA081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36863620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CONFERENCE PRESENTATIONS</w:t>
      </w:r>
    </w:p>
    <w:p w14:paraId="55D74B7C" w14:textId="77777777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CIE Australia Lighting Research Conference</w:t>
      </w:r>
      <w:r w:rsidRPr="00A20BE9">
        <w:rPr>
          <w:rFonts w:ascii="Times New Roman" w:hAnsi="Times New Roman" w:cs="Times New Roman"/>
          <w:color w:val="000000" w:themeColor="text1"/>
        </w:rPr>
        <w:tab/>
        <w:t>February 2023, Australia</w:t>
      </w:r>
    </w:p>
    <w:p w14:paraId="3F77A711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Light exposure-related behaviors can predict chronotype, sleep quality, trouble in memory and concentration: A PLS-SEM analysis</w:t>
      </w:r>
    </w:p>
    <w:p w14:paraId="6C511AE7" w14:textId="77777777" w:rsidR="00897300" w:rsidRPr="00A20BE9" w:rsidRDefault="00897300">
      <w:pPr>
        <w:spacing w:before="100"/>
        <w:rPr>
          <w:rFonts w:ascii="Times New Roman" w:hAnsi="Times New Roman" w:cs="Times New Roman"/>
          <w:color w:val="000000" w:themeColor="text1"/>
        </w:rPr>
      </w:pPr>
    </w:p>
    <w:p w14:paraId="7E82070D" w14:textId="77777777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33rd Annual Meeting, Society for Light Treatment and Biological Rhythms (SLTBR)</w:t>
      </w:r>
      <w:r w:rsidRPr="00A20BE9">
        <w:rPr>
          <w:rFonts w:ascii="Times New Roman" w:hAnsi="Times New Roman" w:cs="Times New Roman"/>
          <w:color w:val="000000" w:themeColor="text1"/>
        </w:rPr>
        <w:tab/>
        <w:t>June 2022, Manchester, UK</w:t>
      </w:r>
    </w:p>
    <w:p w14:paraId="5D557695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 xml:space="preserve">A novel self-reported instrument to capture light exposure-related 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behavior</w:t>
      </w:r>
      <w:r w:rsidRPr="00A20BE9">
        <w:rPr>
          <w:rFonts w:ascii="Times New Roman" w:hAnsi="Times New Roman" w:cs="Times New Roman"/>
          <w:i/>
          <w:iCs/>
          <w:color w:val="000000" w:themeColor="text1"/>
        </w:rPr>
        <w:t xml:space="preserve">  [</w:t>
      </w:r>
      <w:proofErr w:type="gramEnd"/>
      <w:r w:rsidRPr="00A20BE9">
        <w:rPr>
          <w:rFonts w:ascii="Times New Roman" w:hAnsi="Times New Roman" w:cs="Times New Roman"/>
          <w:i/>
          <w:iCs/>
          <w:color w:val="000000" w:themeColor="text1"/>
        </w:rPr>
        <w:t>Travel Award Recipient]</w:t>
      </w:r>
    </w:p>
    <w:p w14:paraId="32B30B85" w14:textId="77777777" w:rsidR="00897300" w:rsidRPr="00A20BE9" w:rsidRDefault="00897300">
      <w:pPr>
        <w:spacing w:before="100"/>
        <w:rPr>
          <w:rFonts w:ascii="Times New Roman" w:hAnsi="Times New Roman" w:cs="Times New Roman"/>
          <w:color w:val="000000" w:themeColor="text1"/>
        </w:rPr>
      </w:pPr>
    </w:p>
    <w:p w14:paraId="19CDBB8B" w14:textId="77777777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CIE Australia Lighting Research Conference</w:t>
      </w:r>
      <w:r w:rsidRPr="00A20BE9">
        <w:rPr>
          <w:rFonts w:ascii="Times New Roman" w:hAnsi="Times New Roman" w:cs="Times New Roman"/>
          <w:color w:val="000000" w:themeColor="text1"/>
        </w:rPr>
        <w:tab/>
        <w:t>February 2022, Australia</w:t>
      </w:r>
    </w:p>
    <w:p w14:paraId="04A08F41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Light Exposure Behavior Assessment (LEBA): Development of a novel instrument to capture light exposure-related behaviors</w:t>
      </w:r>
    </w:p>
    <w:p w14:paraId="1EA4563B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Influence of daytime short-wavelength dominant electric light exposure on human alertness and higher cognitive functions: A CIE S026-based pilot study</w:t>
      </w:r>
    </w:p>
    <w:p w14:paraId="218CCFF4" w14:textId="77777777" w:rsidR="00897300" w:rsidRPr="00A20BE9" w:rsidRDefault="00897300">
      <w:pPr>
        <w:spacing w:before="100"/>
        <w:rPr>
          <w:rFonts w:ascii="Times New Roman" w:hAnsi="Times New Roman" w:cs="Times New Roman"/>
          <w:color w:val="000000" w:themeColor="text1"/>
        </w:rPr>
      </w:pPr>
    </w:p>
    <w:p w14:paraId="32129829" w14:textId="77777777" w:rsidR="00897300" w:rsidRPr="00A20BE9" w:rsidRDefault="00000000">
      <w:pPr>
        <w:tabs>
          <w:tab w:val="right" w:pos="9360"/>
        </w:tabs>
        <w:spacing w:before="80" w:after="40"/>
        <w:rPr>
          <w:rFonts w:ascii="Times New Roman" w:hAnsi="Times New Roman" w:cs="Times New Roman"/>
          <w:color w:val="000000" w:themeColor="text1"/>
        </w:rPr>
      </w:pPr>
      <w:proofErr w:type="spellStart"/>
      <w:r w:rsidRPr="00A20BE9">
        <w:rPr>
          <w:rFonts w:ascii="Times New Roman" w:hAnsi="Times New Roman" w:cs="Times New Roman"/>
          <w:b/>
          <w:bCs/>
          <w:color w:val="000000" w:themeColor="text1"/>
        </w:rPr>
        <w:t>TransformED</w:t>
      </w:r>
      <w:proofErr w:type="spellEnd"/>
      <w:r w:rsidRPr="00A20BE9">
        <w:rPr>
          <w:rFonts w:ascii="Times New Roman" w:hAnsi="Times New Roman" w:cs="Times New Roman"/>
          <w:b/>
          <w:bCs/>
          <w:color w:val="000000" w:themeColor="text1"/>
        </w:rPr>
        <w:t>: Learning and Teaching Showcase, Monash University</w:t>
      </w:r>
      <w:r w:rsidRPr="00A20BE9">
        <w:rPr>
          <w:rFonts w:ascii="Times New Roman" w:hAnsi="Times New Roman" w:cs="Times New Roman"/>
          <w:color w:val="000000" w:themeColor="text1"/>
        </w:rPr>
        <w:tab/>
        <w:t>July 2022, Malaysia</w:t>
      </w:r>
    </w:p>
    <w:p w14:paraId="0E64328A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A study on classroom lighting and its effect on student alertness and work performance</w:t>
      </w:r>
    </w:p>
    <w:p w14:paraId="34F3A336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01C9289C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AWARDS &amp; HONOURS</w:t>
      </w:r>
    </w:p>
    <w:p w14:paraId="1D27A1EB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Commendation, JCSMHS Best Research Publication Award</w:t>
      </w:r>
      <w:r w:rsidRPr="00A20BE9">
        <w:rPr>
          <w:rFonts w:ascii="Times New Roman" w:hAnsi="Times New Roman" w:cs="Times New Roman"/>
          <w:color w:val="000000" w:themeColor="text1"/>
        </w:rPr>
        <w:t xml:space="preserve"> — Monash University (2022)</w:t>
      </w:r>
    </w:p>
    <w:p w14:paraId="147B8586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Ph.D. Scholarship</w:t>
      </w:r>
      <w:r w:rsidRPr="00A20BE9">
        <w:rPr>
          <w:rFonts w:ascii="Times New Roman" w:hAnsi="Times New Roman" w:cs="Times New Roman"/>
          <w:color w:val="000000" w:themeColor="text1"/>
        </w:rPr>
        <w:t xml:space="preserve"> — Monash University (2021–2023): 100% fee waiver and monthly stipend</w:t>
      </w:r>
    </w:p>
    <w:p w14:paraId="61BE254B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Student Travel Award</w:t>
      </w:r>
      <w:r w:rsidRPr="00A20BE9">
        <w:rPr>
          <w:rFonts w:ascii="Times New Roman" w:hAnsi="Times New Roman" w:cs="Times New Roman"/>
          <w:color w:val="000000" w:themeColor="text1"/>
        </w:rPr>
        <w:t xml:space="preserve"> — Good Light Group, Netherlands (2022): for outstanding research presented at SLTBR 33rd Annual Meeting, Manchester</w:t>
      </w:r>
    </w:p>
    <w:p w14:paraId="56A99040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Industry Research Grant Stipend</w:t>
      </w:r>
      <w:r w:rsidRPr="00A20BE9">
        <w:rPr>
          <w:rFonts w:ascii="Times New Roman" w:hAnsi="Times New Roman" w:cs="Times New Roman"/>
          <w:color w:val="000000" w:themeColor="text1"/>
        </w:rPr>
        <w:t xml:space="preserve"> — 24-month monthly stipend (2019–2021)</w:t>
      </w:r>
    </w:p>
    <w:p w14:paraId="420FD791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>Best Mentor Award</w:t>
      </w:r>
      <w:r w:rsidRPr="00A20BE9">
        <w:rPr>
          <w:rFonts w:ascii="Times New Roman" w:hAnsi="Times New Roman" w:cs="Times New Roman"/>
          <w:color w:val="000000" w:themeColor="text1"/>
        </w:rPr>
        <w:t xml:space="preserve"> — Bangladesh Psychometric Society (2021): for mentoring 15 graduates and professionals</w:t>
      </w:r>
    </w:p>
    <w:p w14:paraId="74CDBA3A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136E3A22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TEACHING &amp; SUPERVISION</w:t>
      </w:r>
    </w:p>
    <w:p w14:paraId="06B8F5F5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Developed course outlines and delivered undergraduate lectures in Psychology</w:t>
      </w:r>
    </w:p>
    <w:p w14:paraId="00C0760C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Co-supervised a Master of Philosophy (Clinical Psychology) thesis</w:t>
      </w:r>
    </w:p>
    <w:p w14:paraId="727D6D1E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Delivered professional development training programs in R statistical programming for graduates and researchers</w:t>
      </w:r>
    </w:p>
    <w:p w14:paraId="50D01208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5950A521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INTERNATIONAL COLLABORATIONS</w:t>
      </w:r>
    </w:p>
    <w:p w14:paraId="05DBD63B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Harvard Medical School — impact of daytime electric light on cognitive performance and alertness in university students</w:t>
      </w:r>
    </w:p>
    <w:p w14:paraId="5DB656D8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Technical University of Munich (TUM) — tri-nation team (Malaysia, Switzerland, Germany) on light exposure-related behaviors and health outcomes</w:t>
      </w:r>
    </w:p>
    <w:p w14:paraId="372E8C43" w14:textId="02040B33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lastRenderedPageBreak/>
        <w:t xml:space="preserve">Eindhoven University / TNO Netherlands — development of </w:t>
      </w:r>
      <w:r w:rsidR="00A20BE9">
        <w:rPr>
          <w:rFonts w:ascii="Times New Roman" w:hAnsi="Times New Roman" w:cs="Times New Roman"/>
          <w:color w:val="000000" w:themeColor="text1"/>
        </w:rPr>
        <w:t xml:space="preserve">the </w:t>
      </w:r>
      <w:r w:rsidRPr="00A20BE9">
        <w:rPr>
          <w:rFonts w:ascii="Times New Roman" w:hAnsi="Times New Roman" w:cs="Times New Roman"/>
          <w:color w:val="000000" w:themeColor="text1"/>
        </w:rPr>
        <w:t>LEBA instrument for capturing light exposure behaviors</w:t>
      </w:r>
    </w:p>
    <w:p w14:paraId="0FC7C07B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International Big Five Inventory-2 Validation — researchers from Malaysia, Bangladesh, and the United States</w:t>
      </w:r>
    </w:p>
    <w:p w14:paraId="7D2FF5DD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33F80E8E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PROFESSIONAL MEMBERSHIPS</w:t>
      </w:r>
    </w:p>
    <w:p w14:paraId="4E532D62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Member, Society for Light Treatment and Biological Rhythms (SLTBR) — 2021–present</w:t>
      </w:r>
    </w:p>
    <w:p w14:paraId="6800F399" w14:textId="77777777" w:rsidR="00897300" w:rsidRPr="00A20BE9" w:rsidRDefault="00000000">
      <w:pPr>
        <w:pStyle w:val="ListParagraph"/>
        <w:numPr>
          <w:ilvl w:val="0"/>
          <w:numId w:val="2"/>
        </w:numPr>
        <w:spacing w:before="40" w:after="4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color w:val="000000" w:themeColor="text1"/>
        </w:rPr>
        <w:t>Executive Member, Bangladesh Psychometric Society — 2021–2022</w:t>
      </w:r>
    </w:p>
    <w:p w14:paraId="078E1D1C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  <w:color w:val="000000" w:themeColor="text1"/>
        </w:rPr>
      </w:pPr>
    </w:p>
    <w:p w14:paraId="71FF7D8E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TECHNICAL SKILLS</w:t>
      </w:r>
    </w:p>
    <w:p w14:paraId="7180AE3D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Statistical &amp; Programming: </w:t>
      </w:r>
      <w:r w:rsidRPr="00A20BE9">
        <w:rPr>
          <w:rFonts w:ascii="Times New Roman" w:hAnsi="Times New Roman" w:cs="Times New Roman"/>
          <w:color w:val="000000" w:themeColor="text1"/>
        </w:rPr>
        <w:t>R (advanced), SPSS, JASP, AMOS; item response theory (IRT), structural equation modelling (SEM/PLS-SEM), classical test theory (CTT)</w:t>
      </w:r>
    </w:p>
    <w:p w14:paraId="70A94B86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Reproducible Research: </w:t>
      </w:r>
      <w:r w:rsidRPr="00A20BE9">
        <w:rPr>
          <w:rFonts w:ascii="Times New Roman" w:hAnsi="Times New Roman" w:cs="Times New Roman"/>
          <w:color w:val="000000" w:themeColor="text1"/>
        </w:rPr>
        <w:t>R Markdown, Git / GitHub, OSF; author of one R package and one Shiny app</w:t>
      </w:r>
    </w:p>
    <w:p w14:paraId="29C34D24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Cognitive Testing: </w:t>
      </w:r>
      <w:r w:rsidRPr="00A20BE9">
        <w:rPr>
          <w:rFonts w:ascii="Times New Roman" w:hAnsi="Times New Roman" w:cs="Times New Roman"/>
          <w:color w:val="000000" w:themeColor="text1"/>
        </w:rPr>
        <w:t>Psychomotor Vigilance Test (PVT), N-Back, Motor Sequence Task (computer-based implementations)</w:t>
      </w:r>
    </w:p>
    <w:p w14:paraId="4473227D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Data Visualization: </w:t>
      </w:r>
      <w:r w:rsidRPr="00A20BE9">
        <w:rPr>
          <w:rFonts w:ascii="Times New Roman" w:hAnsi="Times New Roman" w:cs="Times New Roman"/>
          <w:color w:val="000000" w:themeColor="text1"/>
        </w:rPr>
        <w:t>ggplot2 and associated R packages</w:t>
      </w:r>
    </w:p>
    <w:p w14:paraId="0FFEE909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Languages: </w:t>
      </w:r>
      <w:r w:rsidRPr="00A20BE9">
        <w:rPr>
          <w:rFonts w:ascii="Times New Roman" w:hAnsi="Times New Roman" w:cs="Times New Roman"/>
          <w:color w:val="000000" w:themeColor="text1"/>
        </w:rPr>
        <w:t>Bengali (native), English (fluent)</w:t>
      </w:r>
    </w:p>
    <w:p w14:paraId="413EA6A8" w14:textId="77777777" w:rsidR="00897300" w:rsidRPr="00A20BE9" w:rsidRDefault="00897300">
      <w:pPr>
        <w:pBdr>
          <w:bottom w:val="single" w:sz="12" w:space="0" w:color="1B3A6B"/>
        </w:pBdr>
        <w:rPr>
          <w:rFonts w:ascii="Times New Roman" w:hAnsi="Times New Roman" w:cs="Times New Roman"/>
        </w:rPr>
      </w:pPr>
    </w:p>
    <w:p w14:paraId="1B8C5134" w14:textId="77777777" w:rsidR="00897300" w:rsidRPr="00A20BE9" w:rsidRDefault="00000000">
      <w:pPr>
        <w:pStyle w:val="Heading2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</w:rPr>
        <w:t>REFERENCES</w:t>
      </w:r>
    </w:p>
    <w:p w14:paraId="7113E705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Prof. Shamsul </w:t>
      </w:r>
      <w:proofErr w:type="gramStart"/>
      <w:r w:rsidRPr="00A20BE9">
        <w:rPr>
          <w:rFonts w:ascii="Times New Roman" w:hAnsi="Times New Roman" w:cs="Times New Roman"/>
          <w:b/>
          <w:bCs/>
          <w:color w:val="000000" w:themeColor="text1"/>
        </w:rPr>
        <w:t>Haque</w:t>
      </w:r>
      <w:r w:rsidRPr="00A20BE9">
        <w:rPr>
          <w:rFonts w:ascii="Times New Roman" w:hAnsi="Times New Roman" w:cs="Times New Roman"/>
          <w:color w:val="000000" w:themeColor="text1"/>
        </w:rPr>
        <w:t xml:space="preserve">  —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Professor of Psychology, Monash University 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Malaysia  |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</w:t>
      </w:r>
      <w:hyperlink r:id="rId21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shamsul@monash.edu</w:t>
        </w:r>
      </w:hyperlink>
    </w:p>
    <w:p w14:paraId="23928E53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Dr Vineetha </w:t>
      </w:r>
      <w:proofErr w:type="spellStart"/>
      <w:proofErr w:type="gramStart"/>
      <w:r w:rsidRPr="00A20BE9">
        <w:rPr>
          <w:rFonts w:ascii="Times New Roman" w:hAnsi="Times New Roman" w:cs="Times New Roman"/>
          <w:b/>
          <w:bCs/>
          <w:color w:val="000000" w:themeColor="text1"/>
        </w:rPr>
        <w:t>Kalavally</w:t>
      </w:r>
      <w:proofErr w:type="spellEnd"/>
      <w:r w:rsidRPr="00A20BE9">
        <w:rPr>
          <w:rFonts w:ascii="Times New Roman" w:hAnsi="Times New Roman" w:cs="Times New Roman"/>
          <w:color w:val="000000" w:themeColor="text1"/>
        </w:rPr>
        <w:t xml:space="preserve">  —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Associate Professor, School of Engineering, Monash University 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Malaysia  |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</w:t>
      </w:r>
      <w:hyperlink r:id="rId22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vineetha@monash.edu</w:t>
        </w:r>
      </w:hyperlink>
    </w:p>
    <w:p w14:paraId="486AC205" w14:textId="77777777" w:rsidR="00897300" w:rsidRPr="00A20BE9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A20BE9">
        <w:rPr>
          <w:rFonts w:ascii="Times New Roman" w:hAnsi="Times New Roman" w:cs="Times New Roman"/>
          <w:b/>
          <w:bCs/>
          <w:color w:val="000000" w:themeColor="text1"/>
        </w:rPr>
        <w:t xml:space="preserve">Dr Manuel </w:t>
      </w:r>
      <w:proofErr w:type="gramStart"/>
      <w:r w:rsidRPr="00A20BE9">
        <w:rPr>
          <w:rFonts w:ascii="Times New Roman" w:hAnsi="Times New Roman" w:cs="Times New Roman"/>
          <w:b/>
          <w:bCs/>
          <w:color w:val="000000" w:themeColor="text1"/>
        </w:rPr>
        <w:t>Spitschan</w:t>
      </w:r>
      <w:r w:rsidRPr="00A20BE9">
        <w:rPr>
          <w:rFonts w:ascii="Times New Roman" w:hAnsi="Times New Roman" w:cs="Times New Roman"/>
          <w:color w:val="000000" w:themeColor="text1"/>
        </w:rPr>
        <w:t xml:space="preserve">  —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Assistant Professor, Dept. of Sport and Health Sciences, Technical University of </w:t>
      </w:r>
      <w:proofErr w:type="gramStart"/>
      <w:r w:rsidRPr="00A20BE9">
        <w:rPr>
          <w:rFonts w:ascii="Times New Roman" w:hAnsi="Times New Roman" w:cs="Times New Roman"/>
          <w:color w:val="000000" w:themeColor="text1"/>
        </w:rPr>
        <w:t>Munich  |</w:t>
      </w:r>
      <w:proofErr w:type="gramEnd"/>
      <w:r w:rsidRPr="00A20BE9">
        <w:rPr>
          <w:rFonts w:ascii="Times New Roman" w:hAnsi="Times New Roman" w:cs="Times New Roman"/>
          <w:color w:val="000000" w:themeColor="text1"/>
        </w:rPr>
        <w:t xml:space="preserve">  </w:t>
      </w:r>
      <w:hyperlink r:id="rId23" w:history="1">
        <w:r w:rsidR="00897300" w:rsidRPr="00A20BE9">
          <w:rPr>
            <w:rFonts w:ascii="Times New Roman" w:hAnsi="Times New Roman" w:cs="Times New Roman"/>
            <w:color w:val="000000" w:themeColor="text1"/>
            <w:u w:val="single"/>
          </w:rPr>
          <w:t>manuel.spitschan@tum.de</w:t>
        </w:r>
      </w:hyperlink>
    </w:p>
    <w:p w14:paraId="42A218AD" w14:textId="77777777" w:rsidR="00897300" w:rsidRPr="00A20BE9" w:rsidRDefault="00897300">
      <w:pPr>
        <w:spacing w:before="200"/>
        <w:rPr>
          <w:rFonts w:ascii="Times New Roman" w:hAnsi="Times New Roman" w:cs="Times New Roman"/>
        </w:rPr>
      </w:pPr>
    </w:p>
    <w:p w14:paraId="5F997D09" w14:textId="77777777" w:rsidR="00897300" w:rsidRPr="00A20BE9" w:rsidRDefault="00000000">
      <w:pPr>
        <w:spacing w:before="60" w:after="60"/>
        <w:jc w:val="center"/>
        <w:rPr>
          <w:rFonts w:ascii="Times New Roman" w:hAnsi="Times New Roman" w:cs="Times New Roman"/>
        </w:rPr>
      </w:pPr>
      <w:r w:rsidRPr="00A20BE9">
        <w:rPr>
          <w:rFonts w:ascii="Times New Roman" w:hAnsi="Times New Roman" w:cs="Times New Roman"/>
          <w:i/>
          <w:iCs/>
          <w:color w:val="888888"/>
        </w:rPr>
        <w:t>— End of CV —</w:t>
      </w:r>
    </w:p>
    <w:sectPr w:rsidR="00897300" w:rsidRPr="00A20BE9">
      <w:pgSz w:w="11906" w:h="16838"/>
      <w:pgMar w:top="1000" w:right="1080" w:bottom="10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4C"/>
    <w:multiLevelType w:val="hybridMultilevel"/>
    <w:tmpl w:val="E34ED65A"/>
    <w:lvl w:ilvl="0" w:tplc="D9BA72B2">
      <w:start w:val="1"/>
      <w:numFmt w:val="bullet"/>
      <w:lvlText w:val="•"/>
      <w:lvlJc w:val="left"/>
      <w:pPr>
        <w:ind w:left="480" w:hanging="240"/>
      </w:pPr>
    </w:lvl>
    <w:lvl w:ilvl="1" w:tplc="966A0228">
      <w:start w:val="1"/>
      <w:numFmt w:val="bullet"/>
      <w:lvlText w:val="○"/>
      <w:lvlJc w:val="left"/>
      <w:pPr>
        <w:ind w:left="840" w:hanging="240"/>
      </w:pPr>
    </w:lvl>
    <w:lvl w:ilvl="2" w:tplc="13E475D0">
      <w:numFmt w:val="decimal"/>
      <w:lvlText w:val=""/>
      <w:lvlJc w:val="left"/>
    </w:lvl>
    <w:lvl w:ilvl="3" w:tplc="47146084">
      <w:numFmt w:val="decimal"/>
      <w:lvlText w:val=""/>
      <w:lvlJc w:val="left"/>
    </w:lvl>
    <w:lvl w:ilvl="4" w:tplc="4162A39C">
      <w:numFmt w:val="decimal"/>
      <w:lvlText w:val=""/>
      <w:lvlJc w:val="left"/>
    </w:lvl>
    <w:lvl w:ilvl="5" w:tplc="461287B0">
      <w:numFmt w:val="decimal"/>
      <w:lvlText w:val=""/>
      <w:lvlJc w:val="left"/>
    </w:lvl>
    <w:lvl w:ilvl="6" w:tplc="0B2E574E">
      <w:numFmt w:val="decimal"/>
      <w:lvlText w:val=""/>
      <w:lvlJc w:val="left"/>
    </w:lvl>
    <w:lvl w:ilvl="7" w:tplc="9CD6322A">
      <w:numFmt w:val="decimal"/>
      <w:lvlText w:val=""/>
      <w:lvlJc w:val="left"/>
    </w:lvl>
    <w:lvl w:ilvl="8" w:tplc="C9AEC488">
      <w:numFmt w:val="decimal"/>
      <w:lvlText w:val=""/>
      <w:lvlJc w:val="left"/>
    </w:lvl>
  </w:abstractNum>
  <w:abstractNum w:abstractNumId="1" w15:restartNumberingAfterBreak="0">
    <w:nsid w:val="6A07653C"/>
    <w:multiLevelType w:val="hybridMultilevel"/>
    <w:tmpl w:val="D76267C8"/>
    <w:lvl w:ilvl="0" w:tplc="CB481C9C">
      <w:start w:val="1"/>
      <w:numFmt w:val="bullet"/>
      <w:lvlText w:val="●"/>
      <w:lvlJc w:val="left"/>
      <w:pPr>
        <w:ind w:left="720" w:hanging="360"/>
      </w:pPr>
    </w:lvl>
    <w:lvl w:ilvl="1" w:tplc="E3A4B9EA">
      <w:start w:val="1"/>
      <w:numFmt w:val="bullet"/>
      <w:lvlText w:val="○"/>
      <w:lvlJc w:val="left"/>
      <w:pPr>
        <w:ind w:left="1440" w:hanging="360"/>
      </w:pPr>
    </w:lvl>
    <w:lvl w:ilvl="2" w:tplc="E57445BA">
      <w:start w:val="1"/>
      <w:numFmt w:val="bullet"/>
      <w:lvlText w:val="■"/>
      <w:lvlJc w:val="left"/>
      <w:pPr>
        <w:ind w:left="2160" w:hanging="360"/>
      </w:pPr>
    </w:lvl>
    <w:lvl w:ilvl="3" w:tplc="72BE6728">
      <w:start w:val="1"/>
      <w:numFmt w:val="bullet"/>
      <w:lvlText w:val="●"/>
      <w:lvlJc w:val="left"/>
      <w:pPr>
        <w:ind w:left="2880" w:hanging="360"/>
      </w:pPr>
    </w:lvl>
    <w:lvl w:ilvl="4" w:tplc="F3547C3E">
      <w:start w:val="1"/>
      <w:numFmt w:val="bullet"/>
      <w:lvlText w:val="○"/>
      <w:lvlJc w:val="left"/>
      <w:pPr>
        <w:ind w:left="3600" w:hanging="360"/>
      </w:pPr>
    </w:lvl>
    <w:lvl w:ilvl="5" w:tplc="C02038A2">
      <w:start w:val="1"/>
      <w:numFmt w:val="bullet"/>
      <w:lvlText w:val="■"/>
      <w:lvlJc w:val="left"/>
      <w:pPr>
        <w:ind w:left="4320" w:hanging="360"/>
      </w:pPr>
    </w:lvl>
    <w:lvl w:ilvl="6" w:tplc="1C0EB3EC">
      <w:start w:val="1"/>
      <w:numFmt w:val="bullet"/>
      <w:lvlText w:val="●"/>
      <w:lvlJc w:val="left"/>
      <w:pPr>
        <w:ind w:left="5040" w:hanging="360"/>
      </w:pPr>
    </w:lvl>
    <w:lvl w:ilvl="7" w:tplc="11FC6A1E">
      <w:start w:val="1"/>
      <w:numFmt w:val="bullet"/>
      <w:lvlText w:val="●"/>
      <w:lvlJc w:val="left"/>
      <w:pPr>
        <w:ind w:left="5760" w:hanging="360"/>
      </w:pPr>
    </w:lvl>
    <w:lvl w:ilvl="8" w:tplc="92540F38">
      <w:start w:val="1"/>
      <w:numFmt w:val="bullet"/>
      <w:lvlText w:val="●"/>
      <w:lvlJc w:val="left"/>
      <w:pPr>
        <w:ind w:left="6480" w:hanging="360"/>
      </w:pPr>
    </w:lvl>
  </w:abstractNum>
  <w:num w:numId="1" w16cid:durableId="1453355497">
    <w:abstractNumId w:val="1"/>
    <w:lvlOverride w:ilvl="0">
      <w:startOverride w:val="1"/>
    </w:lvlOverride>
  </w:num>
  <w:num w:numId="2" w16cid:durableId="14246890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00"/>
    <w:rsid w:val="0013531A"/>
    <w:rsid w:val="00266F2D"/>
    <w:rsid w:val="003B5F9E"/>
    <w:rsid w:val="00897300"/>
    <w:rsid w:val="00900FFA"/>
    <w:rsid w:val="00A20BE9"/>
    <w:rsid w:val="00DF58B5"/>
    <w:rsid w:val="00F60A1E"/>
    <w:rsid w:val="00FB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B0A45"/>
  <w15:docId w15:val="{FECBA077-5E68-6D46-9E73-4F429D2B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555555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FFFFFF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80"/>
      <w:outlineLvl w:val="1"/>
    </w:pPr>
    <w:rPr>
      <w:b/>
      <w:bCs/>
      <w:color w:val="1B3A6B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0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98-025-90264-0" TargetMode="External"/><Relationship Id="rId13" Type="http://schemas.openxmlformats.org/officeDocument/2006/relationships/hyperlink" Target="https://doi.org/10.1038/s41598-023-39636-y" TargetMode="External"/><Relationship Id="rId18" Type="http://schemas.openxmlformats.org/officeDocument/2006/relationships/hyperlink" Target="https://doi.org/10.3389/fpsyg.2021.76575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amsul@monash.edu" TargetMode="External"/><Relationship Id="rId7" Type="http://schemas.openxmlformats.org/officeDocument/2006/relationships/hyperlink" Target="http://github.com/masiraji" TargetMode="External"/><Relationship Id="rId12" Type="http://schemas.openxmlformats.org/officeDocument/2006/relationships/hyperlink" Target="https://doi.org/10.1038/s41598-023-48241-y" TargetMode="External"/><Relationship Id="rId17" Type="http://schemas.openxmlformats.org/officeDocument/2006/relationships/hyperlink" Target="https://doi.org/10.3390/clockssleep601000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16/j.ajp.2023.103514" TargetMode="External"/><Relationship Id="rId20" Type="http://schemas.openxmlformats.org/officeDocument/2006/relationships/hyperlink" Target="https://doi.org/10.17605/OSF.IO/AVJ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0127-9982" TargetMode="External"/><Relationship Id="rId11" Type="http://schemas.openxmlformats.org/officeDocument/2006/relationships/hyperlink" Target="https://doi.org/10.1027/2698-1866/a00008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cholar.google.com/citations?user=udy6g1kAAAAJ" TargetMode="External"/><Relationship Id="rId15" Type="http://schemas.openxmlformats.org/officeDocument/2006/relationships/hyperlink" Target="https://doi.org/10.1016/j.ajp.2023.103586" TargetMode="External"/><Relationship Id="rId23" Type="http://schemas.openxmlformats.org/officeDocument/2006/relationships/hyperlink" Target="mailto:manuel.spitschan@tum.de" TargetMode="External"/><Relationship Id="rId10" Type="http://schemas.openxmlformats.org/officeDocument/2006/relationships/hyperlink" Target="https://doi.org/10.1016/j.pmedr.2024.102848" TargetMode="External"/><Relationship Id="rId19" Type="http://schemas.openxmlformats.org/officeDocument/2006/relationships/hyperlink" Target="https://doi.org/10.3389/fpsyg.2022.1023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buildenv.2024.111245" TargetMode="External"/><Relationship Id="rId14" Type="http://schemas.openxmlformats.org/officeDocument/2006/relationships/hyperlink" Target="https://doi.org/10.1007/s12671-023-02240-2" TargetMode="External"/><Relationship Id="rId22" Type="http://schemas.openxmlformats.org/officeDocument/2006/relationships/hyperlink" Target="mailto:vineetha@mona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5757</Words>
  <Characters>5757</Characters>
  <Application>Microsoft Office Word</Application>
  <DocSecurity>0</DocSecurity>
  <Lines>5757</Lines>
  <Paragraphs>5756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South University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mushfiqul anwar siraji</cp:lastModifiedBy>
  <cp:revision>5</cp:revision>
  <dcterms:created xsi:type="dcterms:W3CDTF">2026-03-23T19:42:00Z</dcterms:created>
  <dcterms:modified xsi:type="dcterms:W3CDTF">2026-03-28T17:38:00Z</dcterms:modified>
</cp:coreProperties>
</file>